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22520CDD" w:rsidR="00930A4B" w:rsidRPr="0065563D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El conocimiento y el amor</w:t>
      </w:r>
      <w:r w:rsidRPr="0065563D">
        <w:rPr>
          <w:sz w:val="22"/>
        </w:rPr>
        <w:t xml:space="preserve"> (1ª de Corintios 8 — Alimentos sacrificados a los ídolos)</w:t>
      </w:r>
    </w:p>
    <w:p w14:paraId="22FBB750" w14:textId="79308354" w:rsidR="00D13902" w:rsidRPr="0065563D" w:rsidRDefault="00D13902" w:rsidP="00D13902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Pablo “divide” a la iglesia en dos grupos: los “fuertes” y los “débiles”.</w:t>
      </w:r>
    </w:p>
    <w:p w14:paraId="5E9124AA" w14:textId="6C393098" w:rsidR="00D13902" w:rsidRPr="0065563D" w:rsidRDefault="00D13902" w:rsidP="00D13902">
      <w:pPr>
        <w:pStyle w:val="PargrafodaLista"/>
        <w:numPr>
          <w:ilvl w:val="2"/>
          <w:numId w:val="1"/>
        </w:numPr>
        <w:rPr>
          <w:sz w:val="22"/>
        </w:rPr>
      </w:pPr>
      <w:r w:rsidRPr="0065563D">
        <w:rPr>
          <w:sz w:val="22"/>
        </w:rPr>
        <w:t>Los fuertes comprenden que los ídolos no son nada, pues solo existe un único Dios verdadero. Los débiles no han llegado aún a comprender este punto (1Co. 8:4-7a).</w:t>
      </w:r>
    </w:p>
    <w:p w14:paraId="68F929CA" w14:textId="118FAEF2" w:rsidR="00D13902" w:rsidRPr="0065563D" w:rsidRDefault="00D13902" w:rsidP="00D13902">
      <w:pPr>
        <w:pStyle w:val="PargrafodaLista"/>
        <w:numPr>
          <w:ilvl w:val="2"/>
          <w:numId w:val="1"/>
        </w:numPr>
        <w:rPr>
          <w:sz w:val="22"/>
        </w:rPr>
      </w:pPr>
      <w:r w:rsidRPr="0065563D">
        <w:rPr>
          <w:sz w:val="22"/>
        </w:rPr>
        <w:t>Los fuertes comen carne sacrificada a los ídolos porque saben que los ídolos no pueden contaminar el alimento. Los débiles creen que pecan si comen esa carne (1Co. 8:7b).</w:t>
      </w:r>
    </w:p>
    <w:p w14:paraId="715095ED" w14:textId="29C6C9D4" w:rsidR="00D13902" w:rsidRPr="0065563D" w:rsidRDefault="00D13902" w:rsidP="00D13902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Pero los fuertes, por su conocimiento y ejemplo, pueden hacer caer a los débiles (1Co. 8:10). Por amor a su hermano, el fuerte debe refrenarse (1Co. 8:11-13).</w:t>
      </w:r>
    </w:p>
    <w:p w14:paraId="7F558537" w14:textId="2CF2847E" w:rsidR="00D13902" w:rsidRPr="0065563D" w:rsidRDefault="00D13902" w:rsidP="00D13902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Los cristianos deben anteponer el amor al conocimiento cuando éste puede ser un tropiezo para el hermano “débil” (en proceso de crecimiento).</w:t>
      </w:r>
    </w:p>
    <w:p w14:paraId="6E9824E2" w14:textId="6D3C7271" w:rsidR="00930A4B" w:rsidRPr="0065563D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Los derechos del evangelio</w:t>
      </w:r>
      <w:r w:rsidRPr="0065563D">
        <w:rPr>
          <w:sz w:val="22"/>
        </w:rPr>
        <w:t xml:space="preserve"> (1ª de Corintios 9 — Pablo renuncia a sus derechos)</w:t>
      </w:r>
    </w:p>
    <w:p w14:paraId="021D7676" w14:textId="19FC40E2" w:rsidR="008E065B" w:rsidRPr="0065563D" w:rsidRDefault="008E065B" w:rsidP="008E065B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Pablo renunció, al menos, a tres derechos por amor a los débiles:</w:t>
      </w:r>
    </w:p>
    <w:p w14:paraId="56BA2C63" w14:textId="4F5BEF13" w:rsidR="008E065B" w:rsidRPr="0065563D" w:rsidRDefault="008E065B" w:rsidP="008E065B">
      <w:pPr>
        <w:pStyle w:val="Pargrafoda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>⁕</w:t>
      </w:r>
      <w:r w:rsidRPr="0065563D">
        <w:rPr>
          <w:sz w:val="22"/>
        </w:rPr>
        <w:t xml:space="preserve"> Derecho de ser alimentado por la congregación (1Co. 9:4)</w:t>
      </w:r>
    </w:p>
    <w:p w14:paraId="729CE44F" w14:textId="14EF8332" w:rsidR="008E065B" w:rsidRPr="0065563D" w:rsidRDefault="008E065B" w:rsidP="008E065B">
      <w:pPr>
        <w:pStyle w:val="Pargrafoda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>⁕</w:t>
      </w:r>
      <w:r w:rsidRPr="0065563D">
        <w:rPr>
          <w:sz w:val="22"/>
        </w:rPr>
        <w:t xml:space="preserve"> Derecho a ser acompañado por su esposa (1Co. 9:5)</w:t>
      </w:r>
    </w:p>
    <w:p w14:paraId="52E6C9F1" w14:textId="07EFAF1A" w:rsidR="008E065B" w:rsidRPr="0065563D" w:rsidRDefault="008E065B" w:rsidP="008E065B">
      <w:pPr>
        <w:pStyle w:val="Pargrafoda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>⁕</w:t>
      </w:r>
      <w:r w:rsidRPr="0065563D">
        <w:rPr>
          <w:sz w:val="22"/>
        </w:rPr>
        <w:t xml:space="preserve"> Derecho a no realizar trabajos comunes para su mantenimiento (1Co. 9:6)</w:t>
      </w:r>
    </w:p>
    <w:p w14:paraId="7509C4C5" w14:textId="1D7F8BE7" w:rsidR="008E065B" w:rsidRPr="0065563D" w:rsidRDefault="008E065B" w:rsidP="008E065B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 xml:space="preserve">Aunque Jesús dejó claro que los que predican el evangelio deben vivir del evangelio, tanto Pablo como Bernabé renunciaron a ello voluntariamente para no poner obstáculo a los creyentes (1Co. 9:12-14; </w:t>
      </w:r>
      <w:proofErr w:type="spellStart"/>
      <w:r w:rsidRPr="0065563D">
        <w:rPr>
          <w:sz w:val="22"/>
        </w:rPr>
        <w:t>Lc</w:t>
      </w:r>
      <w:proofErr w:type="spellEnd"/>
      <w:r w:rsidRPr="0065563D">
        <w:rPr>
          <w:sz w:val="22"/>
        </w:rPr>
        <w:t>. 10:7).</w:t>
      </w:r>
    </w:p>
    <w:p w14:paraId="27CB4398" w14:textId="6DBE55D2" w:rsidR="00930A4B" w:rsidRPr="0065563D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Lecciones del pasado</w:t>
      </w:r>
      <w:r w:rsidRPr="0065563D">
        <w:rPr>
          <w:sz w:val="22"/>
        </w:rPr>
        <w:t xml:space="preserve"> (1ª de Corintios 10:1-13 — Advertencia contra la idolatría)</w:t>
      </w:r>
    </w:p>
    <w:p w14:paraId="33183AF3" w14:textId="72995084" w:rsidR="00200CAB" w:rsidRPr="0065563D" w:rsidRDefault="00200CAB" w:rsidP="00200CAB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La experiencia del Éxodo, entendida espiritualmente, es un símil nuestro. El cruce del mar es como nuestro pacto bautismal (1Co. 10:1-2). El alimento y la bebida que tomaron en el desierto es como nuestra participación de la Santa Cena, donde comemos y bebemos, espiritualmente, el cuerpo y la sangre de Jesús (1Co. 10:3-4).</w:t>
      </w:r>
    </w:p>
    <w:p w14:paraId="264A896D" w14:textId="56074A19" w:rsidR="00200CAB" w:rsidRPr="0065563D" w:rsidRDefault="00200CAB" w:rsidP="00200CAB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¡Cuidado! A pesar de su experiencia, los israelitas cayeron en graves pecados, incluyendo la idolatría y la inmoralidad. ¡Que no nos ocurra a nosotros lo mismo! (1Co. 10:5-10).</w:t>
      </w:r>
    </w:p>
    <w:p w14:paraId="3AF32F1D" w14:textId="3B3177BE" w:rsidR="00200CAB" w:rsidRPr="0065563D" w:rsidRDefault="00200CAB" w:rsidP="00200CAB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De ahí que el apóstol concluya esta sección con un consejo poderoso: “Así que, el que piensa estar firme, mire que no caiga” (1Co. 10:12).</w:t>
      </w:r>
    </w:p>
    <w:p w14:paraId="69834315" w14:textId="0928E8C0" w:rsidR="00930A4B" w:rsidRPr="0065563D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Abandonar la idolatría</w:t>
      </w:r>
      <w:r w:rsidRPr="0065563D">
        <w:rPr>
          <w:sz w:val="22"/>
        </w:rPr>
        <w:t xml:space="preserve"> (1ª de Corintios 10:14-22 — La copa del Señor y la copa de los demonios)</w:t>
      </w:r>
    </w:p>
    <w:p w14:paraId="2C7BFE63" w14:textId="38DDCB81" w:rsidR="00EF155E" w:rsidRPr="0065563D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Si la comida sacrificada a los ídolos se puede comer tranquilamente, ¿por qué Pablo parece aconsejar lo contrario en 1ª de Corintios 10:20?</w:t>
      </w:r>
    </w:p>
    <w:p w14:paraId="7A66801D" w14:textId="28861EBD" w:rsidR="00EF155E" w:rsidRPr="0065563D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Una cosa es comer la carne en casa, sin cargo alguno de conciencia, y otra hacerlo durante una celebración pública donde se está adorando a los ídolos. Al participar de este tipo de celebraciones, el creyente reniega de su fe y acepta la adoración a los ídolos.</w:t>
      </w:r>
    </w:p>
    <w:p w14:paraId="15C4B1FC" w14:textId="4C06F976" w:rsidR="00EF155E" w:rsidRPr="0065563D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Al participar de la Santa Cena nos hacemos parte del cuerpo de Cristo (la iglesia), mientras que, al participar de las ceremonias idolátricas, tomamos parte con los demonios (1Co. 10:16-20).</w:t>
      </w:r>
    </w:p>
    <w:p w14:paraId="2EE97548" w14:textId="6114F696" w:rsidR="00EF155E" w:rsidRPr="0065563D" w:rsidRDefault="00EF155E" w:rsidP="00EF155E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No podemos tomar la copa de la Santa Cena, alabando a Jesus, y –a la vez– tomar de la copa que alaba a los demonios (1Co. 10:21).</w:t>
      </w:r>
    </w:p>
    <w:p w14:paraId="0069C1B0" w14:textId="3D0D2A68" w:rsidR="00395C43" w:rsidRPr="0065563D" w:rsidRDefault="00930A4B" w:rsidP="00930A4B">
      <w:pPr>
        <w:pStyle w:val="Pargrafoda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Lo lícito y lo conveniente</w:t>
      </w:r>
      <w:r w:rsidRPr="0065563D">
        <w:rPr>
          <w:sz w:val="22"/>
        </w:rPr>
        <w:t xml:space="preserve"> (1ª de Corintios 10:23-33 — Hacerlo todo para la gloria de Dios)</w:t>
      </w:r>
    </w:p>
    <w:p w14:paraId="168D1037" w14:textId="5F1A094A" w:rsidR="0065563D" w:rsidRPr="0065563D" w:rsidRDefault="0065563D" w:rsidP="0065563D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“Todo me es lícito, pero no todo conviene” (1Co. 10:23). Dos ejemplos concretos:</w:t>
      </w:r>
    </w:p>
    <w:p w14:paraId="23F7D8E8" w14:textId="77777777" w:rsidR="0065563D" w:rsidRPr="0065563D" w:rsidRDefault="0065563D" w:rsidP="0065563D">
      <w:pPr>
        <w:pStyle w:val="PargrafodaLista"/>
        <w:numPr>
          <w:ilvl w:val="2"/>
          <w:numId w:val="1"/>
        </w:numPr>
        <w:rPr>
          <w:sz w:val="22"/>
        </w:rPr>
      </w:pPr>
      <w:r w:rsidRPr="0065563D">
        <w:rPr>
          <w:sz w:val="22"/>
        </w:rPr>
        <w:t>En la carnicería vendían tanto alimentos sacrificados a ídolos como no sacrificados. El creyente no debía preguntar el origen para no dar la impresión de que consideraba ilícito tomar ese tipo de carne (1Co. 10:25).</w:t>
      </w:r>
    </w:p>
    <w:p w14:paraId="728280D6" w14:textId="7648F79F" w:rsidR="0065563D" w:rsidRPr="0065563D" w:rsidRDefault="0065563D" w:rsidP="0065563D">
      <w:pPr>
        <w:pStyle w:val="PargrafodaLista"/>
        <w:numPr>
          <w:ilvl w:val="2"/>
          <w:numId w:val="1"/>
        </w:numPr>
        <w:rPr>
          <w:sz w:val="22"/>
        </w:rPr>
      </w:pPr>
      <w:r w:rsidRPr="0065563D">
        <w:rPr>
          <w:sz w:val="22"/>
        </w:rPr>
        <w:t>Un incrédulo invitaba a un creyente a comer. El creyente come sin preguntar (todo le es lícito). Pero, el anfitrión dice que la carne se ofreció a un ídolo. Entonces, para no ofender la conciencia del anfitrión, no conviene que el creyente tome de esa carne (1Co. 10:27-29).</w:t>
      </w:r>
    </w:p>
    <w:p w14:paraId="5C13E4BA" w14:textId="6A9ED919" w:rsidR="0065563D" w:rsidRPr="0065563D" w:rsidRDefault="0065563D" w:rsidP="0065563D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Los principios básicos que están detrás de estas instrucciones son también dos: alabar en todo a Dios (1Co. 10:31); y buscar el beneficio del otro (1Co. 10:24, 32).</w:t>
      </w:r>
    </w:p>
    <w:p w14:paraId="75E397A8" w14:textId="3738FFC2" w:rsidR="0065563D" w:rsidRPr="0065563D" w:rsidRDefault="0065563D" w:rsidP="0065563D">
      <w:pPr>
        <w:pStyle w:val="Pargrafoda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Es decir, amar a Dios sobre todas las cosas y a tu prójimo como a ti mismo (tal como Jesús se lo pidió al joven rico).</w:t>
      </w:r>
    </w:p>
    <w:sectPr w:rsidR="0065563D" w:rsidRPr="0065563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73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E4AA8"/>
    <w:rsid w:val="001F1CDC"/>
    <w:rsid w:val="00200CAB"/>
    <w:rsid w:val="002E0AF1"/>
    <w:rsid w:val="003036B8"/>
    <w:rsid w:val="00395C43"/>
    <w:rsid w:val="003D5E96"/>
    <w:rsid w:val="004D5CB2"/>
    <w:rsid w:val="0065563D"/>
    <w:rsid w:val="006B286A"/>
    <w:rsid w:val="00711123"/>
    <w:rsid w:val="008E065B"/>
    <w:rsid w:val="00930A4B"/>
    <w:rsid w:val="00AB406A"/>
    <w:rsid w:val="00BA3EAE"/>
    <w:rsid w:val="00C22FAD"/>
    <w:rsid w:val="00C46A68"/>
    <w:rsid w:val="00D13902"/>
    <w:rsid w:val="00EF155E"/>
    <w:rsid w:val="00F4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0A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2</cp:revision>
  <dcterms:created xsi:type="dcterms:W3CDTF">2026-07-24T21:32:00Z</dcterms:created>
  <dcterms:modified xsi:type="dcterms:W3CDTF">2026-07-24T21:32:00Z</dcterms:modified>
</cp:coreProperties>
</file>